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783ED" w14:textId="77777777" w:rsidR="00783D7A" w:rsidRPr="00783D7A" w:rsidRDefault="00783D7A" w:rsidP="00783D7A">
      <w:pPr>
        <w:pStyle w:val="Bezmezer"/>
        <w:jc w:val="both"/>
        <w:rPr>
          <w:rFonts w:cstheme="minorHAnsi"/>
          <w:color w:val="000000"/>
          <w:lang w:val="sk-SK"/>
        </w:rPr>
      </w:pPr>
      <w:r w:rsidRPr="00783D7A">
        <w:rPr>
          <w:rFonts w:cstheme="minorHAnsi"/>
          <w:color w:val="000000"/>
          <w:lang w:val="sk-SK"/>
        </w:rPr>
        <w:t>TLAČOVÁ SPRÁVA</w:t>
      </w:r>
    </w:p>
    <w:p w14:paraId="1F4CFB28" w14:textId="77777777" w:rsidR="00783D7A" w:rsidRPr="00783D7A" w:rsidRDefault="00783D7A" w:rsidP="00783D7A">
      <w:pPr>
        <w:pStyle w:val="Bezmezer"/>
        <w:jc w:val="both"/>
        <w:rPr>
          <w:rFonts w:cstheme="minorHAnsi"/>
          <w:color w:val="000000"/>
          <w:lang w:val="sk-SK"/>
        </w:rPr>
      </w:pPr>
      <w:r w:rsidRPr="00783D7A">
        <w:rPr>
          <w:rFonts w:cstheme="minorHAnsi"/>
          <w:lang w:val="sk-SK"/>
        </w:rPr>
        <w:t xml:space="preserve">Bratislava 4. </w:t>
      </w:r>
      <w:r w:rsidRPr="00783D7A">
        <w:rPr>
          <w:rFonts w:cstheme="minorHAnsi"/>
          <w:color w:val="000000"/>
          <w:lang w:val="sk-SK"/>
        </w:rPr>
        <w:t>mája 2026</w:t>
      </w:r>
    </w:p>
    <w:p w14:paraId="674C0220" w14:textId="77777777" w:rsidR="00783D7A" w:rsidRPr="00783D7A" w:rsidRDefault="00783D7A" w:rsidP="00783D7A">
      <w:pPr>
        <w:pStyle w:val="Bezmezer"/>
        <w:jc w:val="both"/>
        <w:rPr>
          <w:rFonts w:cstheme="minorHAnsi"/>
          <w:color w:val="000000"/>
          <w:sz w:val="20"/>
          <w:szCs w:val="20"/>
          <w:lang w:val="sk-SK"/>
        </w:rPr>
      </w:pPr>
    </w:p>
    <w:p w14:paraId="69FA623C" w14:textId="77777777" w:rsidR="00783D7A" w:rsidRPr="00783D7A" w:rsidRDefault="00783D7A" w:rsidP="00783D7A">
      <w:pPr>
        <w:spacing w:after="120" w:line="240" w:lineRule="auto"/>
        <w:jc w:val="both"/>
        <w:rPr>
          <w:b/>
          <w:bCs/>
          <w:sz w:val="32"/>
          <w:szCs w:val="32"/>
          <w:lang w:val="sk-SK"/>
        </w:rPr>
      </w:pPr>
      <w:r w:rsidRPr="00783D7A">
        <w:rPr>
          <w:b/>
          <w:bCs/>
          <w:sz w:val="32"/>
          <w:szCs w:val="32"/>
          <w:lang w:val="sk-SK"/>
        </w:rPr>
        <w:t>Letná brigáda nie je len o peniazoch. Mladým môže otvoriť dvere na trh práce, dôležitý je však vhodný výber</w:t>
      </w:r>
    </w:p>
    <w:p w14:paraId="4597851E" w14:textId="77777777" w:rsidR="00783D7A" w:rsidRPr="00783D7A" w:rsidRDefault="00783D7A" w:rsidP="00783D7A">
      <w:pPr>
        <w:spacing w:after="120" w:line="240" w:lineRule="auto"/>
        <w:jc w:val="both"/>
        <w:rPr>
          <w:b/>
          <w:bCs/>
          <w:i/>
          <w:iCs/>
          <w:lang w:val="sk-SK"/>
        </w:rPr>
      </w:pPr>
      <w:r w:rsidRPr="00783D7A">
        <w:rPr>
          <w:b/>
          <w:bCs/>
          <w:i/>
          <w:iCs/>
          <w:lang w:val="sk-SK"/>
        </w:rPr>
        <w:t>Letná brigáda sa často vníma len ako prázdninové privyrobenie si. V skutočnosti však môže byť dôležitým kontaktom mladého človeka s pracovným trhom aj reálnou skúsenosťou, na základe ktorej si ho zamestnávateľ zapamätá. Na Slovensku je dnes voľných takmer 124-tisíc pracovných miest, z toho vyše 50-tisíc je vhodných aj pre absolventov, takže aj krátkodobá letná výpomoc sa môže ľahko zmeniť na budúcu pracovnú príležitosť.</w:t>
      </w:r>
    </w:p>
    <w:p w14:paraId="60DAAA43" w14:textId="77777777" w:rsidR="00783D7A" w:rsidRPr="00783D7A" w:rsidRDefault="00783D7A" w:rsidP="00783D7A">
      <w:pPr>
        <w:jc w:val="both"/>
        <w:rPr>
          <w:b/>
          <w:bCs/>
          <w:lang w:val="sk-SK"/>
        </w:rPr>
      </w:pPr>
      <w:r w:rsidRPr="00783D7A">
        <w:rPr>
          <w:b/>
          <w:bCs/>
          <w:lang w:val="sk-SK"/>
        </w:rPr>
        <w:t>Brigáda je aj testom pracovných návykov</w:t>
      </w:r>
    </w:p>
    <w:p w14:paraId="3FC2A86D" w14:textId="77777777" w:rsidR="00783D7A" w:rsidRPr="00783D7A" w:rsidRDefault="00783D7A" w:rsidP="00783D7A">
      <w:pPr>
        <w:jc w:val="both"/>
        <w:rPr>
          <w:lang w:val="sk-SK"/>
        </w:rPr>
      </w:pPr>
      <w:r w:rsidRPr="00783D7A">
        <w:rPr>
          <w:lang w:val="sk-SK"/>
        </w:rPr>
        <w:t xml:space="preserve">Z pohľadu trhu práce letné brigády už dávno nie sú len sezónnymi epizódami medzi dvoma školskými rokmi. Pre mladých ľudí je to často moment, kedy zisťujú, čo v praxi znamená dochvíľnosť, zodpovednosť, komunikácia s nadriadeným či fungovanie v tíme. Firmy sa zas nepozerajú len na to, kto im na pár týždňov nahradí dovolenkujúcich zamestnancov. Často si všímajú aj to, kto sa rýchlo zaučí, kto je motivovaný a vie byť užitočný, a kto má potenciál pokračovať aj neskôr. </w:t>
      </w:r>
      <w:r w:rsidRPr="00783D7A">
        <w:rPr>
          <w:i/>
          <w:iCs/>
          <w:lang w:val="sk-SK"/>
        </w:rPr>
        <w:t>„Letná brigáda je pre mladého človeka často prvý reálny kontakt s tým, ako funguje pracovný svet. A pre firmu je to zas veľmi praktický spôsob, ako si v praxi overiť svojich „budúcich ľudí“ – ako zistiť, čo v človeku naozaj je, nie čo vie o sebe napísať do životopisu. Pre študentov tak môže brigáda znamenať nielen dôležitú pracovnú referenciu, ale aj skúsenosť s firmou, ku ktorej sa neskôr možno vrátia,“</w:t>
      </w:r>
      <w:r w:rsidRPr="00783D7A">
        <w:rPr>
          <w:lang w:val="sk-SK"/>
        </w:rPr>
        <w:t xml:space="preserve"> hovorí Jitka Kouba, marketingová riaditeľka personálnej agentúry Grafton Recruitment a Gi Group. A nič na tom podľa nej nemenia ani prognózy, že tohtoročná letná sezóna môže byť na počet ponúk o niečo slabšia než vlaňajšia. O to viac však môže rozhodovať pripravenosť a rýchla reakcia uchádzačov.  </w:t>
      </w:r>
    </w:p>
    <w:p w14:paraId="29C44081" w14:textId="77777777" w:rsidR="00783D7A" w:rsidRPr="00783D7A" w:rsidRDefault="00783D7A" w:rsidP="00783D7A">
      <w:pPr>
        <w:jc w:val="both"/>
        <w:rPr>
          <w:b/>
          <w:bCs/>
          <w:lang w:val="sk-SK"/>
        </w:rPr>
      </w:pPr>
      <w:r w:rsidRPr="00783D7A">
        <w:rPr>
          <w:b/>
          <w:bCs/>
          <w:lang w:val="sk-SK"/>
        </w:rPr>
        <w:t>Kedy je najlepší čas začať hľadať</w:t>
      </w:r>
    </w:p>
    <w:p w14:paraId="68EB65B5" w14:textId="720AD26F" w:rsidR="00783D7A" w:rsidRPr="00783D7A" w:rsidRDefault="00783D7A" w:rsidP="00783D7A">
      <w:pPr>
        <w:jc w:val="both"/>
        <w:rPr>
          <w:lang w:val="sk-SK"/>
        </w:rPr>
      </w:pPr>
      <w:r w:rsidRPr="00783D7A">
        <w:rPr>
          <w:lang w:val="sk-SK"/>
        </w:rPr>
        <w:t xml:space="preserve">Kto si chce nájsť dobrú brigádu, určite by nemal čakať až na koniec školského roka. Sezóna letných brigád sa totiž reálne začína týždne predtým. Ponuky postupne pribúdali už v priebehu apríla a ich počet bude v najbližších týždňoch ešte rásť. Inými slovami, najlepší čas na hľadanie je spravidla apríl a máj. </w:t>
      </w:r>
      <w:r w:rsidRPr="00783D7A">
        <w:rPr>
          <w:i/>
          <w:iCs/>
          <w:lang w:val="sk-SK"/>
        </w:rPr>
        <w:t>„Mladí ľudia robia každý rok rovnakú chybu. Myslia si, že brigádu si nájdu, keď sa skončí škola. Lenže najzaujímavejšie letné ponuky sa obvykle obsadia skôr, než sa prázdniny vôbec začnú,“</w:t>
      </w:r>
      <w:r w:rsidRPr="00783D7A">
        <w:rPr>
          <w:lang w:val="sk-SK"/>
        </w:rPr>
        <w:t xml:space="preserve"> upozorňuje odborníčka na pracovný trh. </w:t>
      </w:r>
    </w:p>
    <w:p w14:paraId="29A9D095" w14:textId="77777777" w:rsidR="00783D7A" w:rsidRPr="00783D7A" w:rsidRDefault="00783D7A" w:rsidP="00783D7A">
      <w:pPr>
        <w:jc w:val="both"/>
        <w:rPr>
          <w:b/>
          <w:bCs/>
          <w:lang w:val="sk-SK"/>
        </w:rPr>
      </w:pPr>
      <w:r w:rsidRPr="00783D7A">
        <w:rPr>
          <w:b/>
          <w:bCs/>
          <w:lang w:val="sk-SK"/>
        </w:rPr>
        <w:t>V ktorých oblastiach býva najviac ponúk</w:t>
      </w:r>
    </w:p>
    <w:p w14:paraId="72B3B952" w14:textId="77777777" w:rsidR="00783D7A" w:rsidRPr="00783D7A" w:rsidRDefault="00783D7A" w:rsidP="00783D7A">
      <w:pPr>
        <w:jc w:val="both"/>
        <w:rPr>
          <w:lang w:val="sk-SK"/>
        </w:rPr>
      </w:pPr>
      <w:r w:rsidRPr="00783D7A">
        <w:rPr>
          <w:lang w:val="sk-SK"/>
        </w:rPr>
        <w:t>Ponukovo najsilnejšie bývajú najmä oblasti, kde firmy potrebujú cez prázdniny doplniť pracovné sily pre letnú sezónnu špičku, no brigádnici sú potrební aj tam, kde je nutné pokryť dovolenkové výpadky kmeňových zamestnancov. Tradične ide najmä o cestovný ruch, hotelierstvo a </w:t>
      </w:r>
      <w:proofErr w:type="spellStart"/>
      <w:r w:rsidRPr="00783D7A">
        <w:rPr>
          <w:lang w:val="sk-SK"/>
        </w:rPr>
        <w:t>gastro</w:t>
      </w:r>
      <w:proofErr w:type="spellEnd"/>
      <w:r w:rsidRPr="00783D7A">
        <w:rPr>
          <w:lang w:val="sk-SK"/>
        </w:rPr>
        <w:t xml:space="preserve">, obchod, logistiku, sklady, ale aj o jednoduchšie administratívne pozície. V praxi to znamená brigády v reštauráciách, kaviarňach či zmrzlinárňach, na kúpaliskách, recepciách, v skladoch, pri dopĺňaní tovaru, na pokladni, v zákazníckom servise či v </w:t>
      </w:r>
      <w:proofErr w:type="spellStart"/>
      <w:r w:rsidRPr="00783D7A">
        <w:rPr>
          <w:lang w:val="sk-SK"/>
        </w:rPr>
        <w:t>back</w:t>
      </w:r>
      <w:proofErr w:type="spellEnd"/>
      <w:r w:rsidRPr="00783D7A">
        <w:rPr>
          <w:lang w:val="sk-SK"/>
        </w:rPr>
        <w:t xml:space="preserve"> </w:t>
      </w:r>
      <w:proofErr w:type="spellStart"/>
      <w:r w:rsidRPr="00783D7A">
        <w:rPr>
          <w:lang w:val="sk-SK"/>
        </w:rPr>
        <w:t>office</w:t>
      </w:r>
      <w:proofErr w:type="spellEnd"/>
      <w:r w:rsidRPr="00783D7A">
        <w:rPr>
          <w:lang w:val="sk-SK"/>
        </w:rPr>
        <w:t xml:space="preserve">. Osobitnou kategóriou sú sezónne eventy, tábory a animačné práce, kde bývajú ponuky koncentrované najmä pred letom a na začiatku prázdnin. </w:t>
      </w:r>
    </w:p>
    <w:p w14:paraId="73D96CC8" w14:textId="77777777" w:rsidR="00783D7A" w:rsidRPr="00783D7A" w:rsidRDefault="00783D7A" w:rsidP="00783D7A">
      <w:pPr>
        <w:jc w:val="both"/>
        <w:rPr>
          <w:b/>
          <w:bCs/>
          <w:lang w:val="sk-SK"/>
        </w:rPr>
      </w:pPr>
      <w:r w:rsidRPr="00783D7A">
        <w:rPr>
          <w:b/>
          <w:bCs/>
          <w:lang w:val="sk-SK"/>
        </w:rPr>
        <w:t>Koľko si dnes brigádnik môže zarobiť</w:t>
      </w:r>
    </w:p>
    <w:p w14:paraId="772F275E" w14:textId="77777777" w:rsidR="00783D7A" w:rsidRPr="00783D7A" w:rsidRDefault="00783D7A" w:rsidP="00783D7A">
      <w:pPr>
        <w:jc w:val="both"/>
        <w:rPr>
          <w:lang w:val="sk-SK"/>
        </w:rPr>
      </w:pPr>
      <w:r w:rsidRPr="00783D7A">
        <w:rPr>
          <w:lang w:val="sk-SK"/>
        </w:rPr>
        <w:t xml:space="preserve">Od januára 2026 je minimálna hodinová mzda na Slovensku 5,259 eura. V aktuálnych  brigádnických ponukách sú však pri bežných letných pozíciách často vyššie sadzby: v </w:t>
      </w:r>
      <w:proofErr w:type="spellStart"/>
      <w:r w:rsidRPr="00783D7A">
        <w:rPr>
          <w:lang w:val="sk-SK"/>
        </w:rPr>
        <w:t>gastre</w:t>
      </w:r>
      <w:proofErr w:type="spellEnd"/>
      <w:r w:rsidRPr="00783D7A">
        <w:rPr>
          <w:lang w:val="sk-SK"/>
        </w:rPr>
        <w:t xml:space="preserve"> je to obvykle približne 6 </w:t>
      </w:r>
      <w:r w:rsidRPr="00783D7A">
        <w:rPr>
          <w:lang w:val="sk-SK"/>
        </w:rPr>
        <w:lastRenderedPageBreak/>
        <w:t xml:space="preserve">až 7,5 eura za hodinu, podobne ako v administratíve. Pri fyzicky namáhavejšej práci v logistike a skladoch, a tiež v maloobchode býva hodinová mzda bežne okolo 6,5 až 8 eur za hodinu. Pri </w:t>
      </w:r>
      <w:proofErr w:type="spellStart"/>
      <w:r w:rsidRPr="00783D7A">
        <w:rPr>
          <w:lang w:val="sk-SK"/>
        </w:rPr>
        <w:t>eventových</w:t>
      </w:r>
      <w:proofErr w:type="spellEnd"/>
      <w:r w:rsidRPr="00783D7A">
        <w:rPr>
          <w:lang w:val="sk-SK"/>
        </w:rPr>
        <w:t>, animačných alebo špecializovanejších brigádach sa možno dostať aj na 9 až 10 eur za hodinu. To, čo dnes vidieť v inzerátoch teda potvrdzuje, že časť brigádnických ponúk ide aj nad študentmi očakávanú hranicu 5 až 6 eur za hodinu.</w:t>
      </w:r>
    </w:p>
    <w:p w14:paraId="670644F2" w14:textId="77777777" w:rsidR="00783D7A" w:rsidRPr="00783D7A" w:rsidRDefault="00783D7A" w:rsidP="00783D7A">
      <w:pPr>
        <w:jc w:val="both"/>
        <w:rPr>
          <w:b/>
          <w:bCs/>
          <w:lang w:val="sk-SK"/>
        </w:rPr>
      </w:pPr>
      <w:r w:rsidRPr="00783D7A">
        <w:rPr>
          <w:b/>
          <w:bCs/>
          <w:lang w:val="sk-SK"/>
        </w:rPr>
        <w:t>Pri rozhodovaní netreba pozerať len na hodinovú sadzbu</w:t>
      </w:r>
    </w:p>
    <w:p w14:paraId="768FE53B" w14:textId="77777777" w:rsidR="00783D7A" w:rsidRPr="00783D7A" w:rsidRDefault="00783D7A" w:rsidP="00783D7A">
      <w:pPr>
        <w:jc w:val="both"/>
        <w:rPr>
          <w:lang w:val="sk-SK"/>
        </w:rPr>
      </w:pPr>
      <w:r w:rsidRPr="00783D7A">
        <w:rPr>
          <w:lang w:val="sk-SK"/>
        </w:rPr>
        <w:t xml:space="preserve">Výška odmeny je dôležitá, nemala by však byť pri výbere brigády jediným kritériom. Oplatí sa zvážiť aj to, koľko času a peňazí zhltne doprava, či sa pracovné zmeny dajú zladiť s vlastným voľnom alebo skúškami, ako férovo pôsobí zamestnávateľ a či konkrétna práca prinesie mladému človeku aj niečo do budúcnosti. Svoje výhody môže mať pritom aj o niečo horšie platená pozícia blízko domu, ale brigáda, ktorá človeka naučí napríklad pracovať so zákazníkmi, so systémami alebo v kancelárskom prostredí. </w:t>
      </w:r>
      <w:r w:rsidRPr="00783D7A">
        <w:rPr>
          <w:i/>
          <w:iCs/>
          <w:lang w:val="sk-SK"/>
        </w:rPr>
        <w:t>„Mladý človek by sa nemal pozerať len na to, koľko dostane na hodinu. Niekedy je cennejšia skúsenosť, referencia alebo kontakt než pár desiatok eur navyše za jedno leto,“</w:t>
      </w:r>
      <w:r w:rsidRPr="00783D7A">
        <w:rPr>
          <w:lang w:val="sk-SK"/>
        </w:rPr>
        <w:t xml:space="preserve"> hovorí Jitka Kouba. Podľa jej slov ten, kto nevyberá len podľa peňazí, má väčšiu šancu, že mu leto prinesie nielen zárobok, ale aj užitočný štart do pracovného života.</w:t>
      </w:r>
    </w:p>
    <w:p w14:paraId="095A092A" w14:textId="77777777" w:rsidR="00783D7A" w:rsidRPr="00783D7A" w:rsidRDefault="00783D7A" w:rsidP="00783D7A">
      <w:pPr>
        <w:jc w:val="both"/>
        <w:rPr>
          <w:b/>
          <w:bCs/>
          <w:lang w:val="sk-SK"/>
        </w:rPr>
      </w:pPr>
      <w:r w:rsidRPr="00783D7A">
        <w:rPr>
          <w:b/>
          <w:bCs/>
          <w:lang w:val="sk-SK"/>
        </w:rPr>
        <w:t>Na čo by si mali dať mladí ľudia pozor</w:t>
      </w:r>
    </w:p>
    <w:p w14:paraId="5E1E4621" w14:textId="77777777" w:rsidR="00783D7A" w:rsidRPr="00783D7A" w:rsidRDefault="00783D7A" w:rsidP="00783D7A">
      <w:pPr>
        <w:jc w:val="both"/>
        <w:rPr>
          <w:lang w:val="sk-SK"/>
        </w:rPr>
      </w:pPr>
      <w:r w:rsidRPr="00783D7A">
        <w:rPr>
          <w:lang w:val="sk-SK"/>
        </w:rPr>
        <w:t xml:space="preserve">Najčastejším rizikom je, že uchádzač pristúpi na nejasné podmienky. Aké sú teda najdôležitejšie pravidlá? Dohoda o brigádnickej práci študentov musí byť vždy písomná, inak je neplatná. Musí v nej byť presne uvedená dohodnutá práca, výška odmeny, rozsah pracovného času a doba, na ktorú sa dohoda uzatvára, pričom jedno podpísané vyhotovenie musí vždy dostať brigádnik. Táto forma dohody je určená pre študentov denného štúdia a spravidla platí najviac do konca roka, v ktorom dovŕšia 26 rokov, prípadne do konca mesiaca, v ktorom ukončia denné štúdium. Rozsah práce nesmie presiahnuť priemerne 20 hodín týždenne a denný limit je 12 hodín, pri mladistvých 8 hodín. Národný inšpektorát práce zároveň upozorňuje, že ak človek počas trvania dohody stratí štatút študenta, má to vplyv na možnosť pokračovať v práci na túto dohodu. Prakticky to znamená, že mladí by si mali zvlášť postrážiť obdobie po maturite či po skončení vysokej školy. </w:t>
      </w:r>
    </w:p>
    <w:p w14:paraId="4A7550D4" w14:textId="77777777" w:rsidR="00783D7A" w:rsidRPr="00783D7A" w:rsidRDefault="00783D7A" w:rsidP="00783D7A">
      <w:pPr>
        <w:jc w:val="both"/>
        <w:rPr>
          <w:lang w:val="sk-SK"/>
        </w:rPr>
      </w:pPr>
      <w:r w:rsidRPr="00783D7A">
        <w:rPr>
          <w:lang w:val="sk-SK"/>
        </w:rPr>
        <w:t xml:space="preserve">Riziková je tiež práca „načierno“, teda bez riadne uzatvorenej dohody. Na sľuby o výplate „na ruku“ bez papierov sa neoplatí pristupovať napríklad aj preto, že inšpektoráty práce pravidelne vykonávajú kontroly nelegálnej práce a nelegálneho zamestnávania. Opatrnosť je namieste taktiež pri ponukách, ktoré znejú až podozrivo výhodne, neuvádzajú presný typ práce, odmenu, </w:t>
      </w:r>
      <w:proofErr w:type="spellStart"/>
      <w:r w:rsidRPr="00783D7A">
        <w:rPr>
          <w:lang w:val="sk-SK"/>
        </w:rPr>
        <w:t>dohľadateľnú</w:t>
      </w:r>
      <w:proofErr w:type="spellEnd"/>
      <w:r w:rsidRPr="00783D7A">
        <w:rPr>
          <w:lang w:val="sk-SK"/>
        </w:rPr>
        <w:t xml:space="preserve"> firmu alebo kontaktnú osobu.</w:t>
      </w:r>
    </w:p>
    <w:p w14:paraId="11AAC3FD" w14:textId="77777777" w:rsidR="00783D7A" w:rsidRPr="00783D7A" w:rsidRDefault="00783D7A" w:rsidP="00783D7A">
      <w:pPr>
        <w:jc w:val="both"/>
        <w:rPr>
          <w:lang w:val="sk-SK"/>
        </w:rPr>
      </w:pPr>
      <w:r w:rsidRPr="00783D7A">
        <w:rPr>
          <w:lang w:val="sk-SK"/>
        </w:rPr>
        <w:t>Ďalšou častou chybou je, že študent síce podpíše správny typ dohody, no nepožiada si o odvodovú úľavu. Pri študentskej úľave z odvodov do Sociálnej poisťovne nie je výška zárobku z brigády limitovaná, no odvodová úľava (aktuálne je táto odpočítateľná položka 200 eur mesačne) sa dá uplatniť len u jedného zamestnávateľa a len na jednu Dohodu o brigádnickej práci študentov v danom kalendárnom mesiaci.</w:t>
      </w:r>
    </w:p>
    <w:p w14:paraId="5F2D74C2" w14:textId="77777777" w:rsidR="00783D7A" w:rsidRPr="00783D7A" w:rsidRDefault="00783D7A" w:rsidP="00783D7A">
      <w:pPr>
        <w:spacing w:line="240" w:lineRule="auto"/>
        <w:rPr>
          <w:lang w:val="sk-SK"/>
        </w:rPr>
      </w:pPr>
    </w:p>
    <w:p w14:paraId="6DE52AFD" w14:textId="77777777" w:rsidR="00783D7A" w:rsidRPr="00783D7A" w:rsidRDefault="00783D7A" w:rsidP="00783D7A">
      <w:pPr>
        <w:spacing w:line="240" w:lineRule="auto"/>
        <w:rPr>
          <w:lang w:val="sk-SK"/>
        </w:rPr>
      </w:pPr>
    </w:p>
    <w:p w14:paraId="40A9656A" w14:textId="77777777" w:rsidR="00783D7A" w:rsidRPr="00783D7A" w:rsidRDefault="00783D7A" w:rsidP="00783D7A">
      <w:pPr>
        <w:spacing w:line="240" w:lineRule="auto"/>
        <w:rPr>
          <w:lang w:val="sk-SK"/>
        </w:rPr>
      </w:pPr>
    </w:p>
    <w:p w14:paraId="65ED190E" w14:textId="77777777" w:rsidR="00783D7A" w:rsidRPr="00783D7A" w:rsidRDefault="00783D7A" w:rsidP="00783D7A">
      <w:pPr>
        <w:spacing w:line="240" w:lineRule="auto"/>
        <w:rPr>
          <w:lang w:val="sk-SK"/>
        </w:rPr>
      </w:pPr>
    </w:p>
    <w:p w14:paraId="0BAF1710" w14:textId="77777777" w:rsidR="00783D7A" w:rsidRPr="00783D7A" w:rsidRDefault="00783D7A" w:rsidP="00783D7A">
      <w:pPr>
        <w:spacing w:after="120" w:line="240" w:lineRule="auto"/>
        <w:jc w:val="both"/>
        <w:rPr>
          <w:rFonts w:cstheme="minorHAnsi"/>
          <w:noProof/>
          <w:color w:val="000000" w:themeColor="text1"/>
          <w:sz w:val="18"/>
          <w:szCs w:val="18"/>
          <w:lang w:val="sk-SK"/>
        </w:rPr>
      </w:pPr>
      <w:r w:rsidRPr="00783D7A">
        <w:rPr>
          <w:rFonts w:cstheme="minorHAnsi"/>
          <w:b/>
          <w:noProof/>
          <w:color w:val="000000" w:themeColor="text1"/>
          <w:sz w:val="18"/>
          <w:szCs w:val="18"/>
          <w:lang w:val="sk-SK"/>
        </w:rPr>
        <w:lastRenderedPageBreak/>
        <w:t>Pre viac informácií kontaktujte</w:t>
      </w:r>
      <w:r w:rsidRPr="00783D7A">
        <w:rPr>
          <w:rFonts w:cstheme="minorHAnsi"/>
          <w:noProof/>
          <w:color w:val="000000" w:themeColor="text1"/>
          <w:sz w:val="18"/>
          <w:szCs w:val="18"/>
          <w:lang w:val="sk-SK"/>
        </w:rPr>
        <w:t xml:space="preserve">: </w:t>
      </w:r>
    </w:p>
    <w:p w14:paraId="57146AB2" w14:textId="77777777" w:rsidR="00783D7A" w:rsidRPr="00783D7A" w:rsidRDefault="00783D7A" w:rsidP="00783D7A">
      <w:pPr>
        <w:pStyle w:val="Bezmezer"/>
        <w:spacing w:after="120"/>
        <w:jc w:val="both"/>
        <w:rPr>
          <w:lang w:val="sk-SK"/>
        </w:rPr>
      </w:pPr>
      <w:r w:rsidRPr="00783D7A">
        <w:rPr>
          <w:bCs/>
          <w:sz w:val="18"/>
          <w:szCs w:val="18"/>
          <w:lang w:val="sk-SK"/>
        </w:rPr>
        <w:t xml:space="preserve">Erika Kuhnová, </w:t>
      </w:r>
      <w:r w:rsidRPr="00783D7A">
        <w:rPr>
          <w:noProof/>
          <w:sz w:val="18"/>
          <w:szCs w:val="18"/>
          <w:lang w:val="sk-SK"/>
        </w:rPr>
        <w:t>PR Consultant, 10/10 COMMUNICATIONS, +421 </w:t>
      </w:r>
      <w:r w:rsidRPr="00783D7A">
        <w:rPr>
          <w:bCs/>
          <w:sz w:val="18"/>
          <w:szCs w:val="18"/>
          <w:lang w:val="sk-SK"/>
        </w:rPr>
        <w:t xml:space="preserve">903 592 384, </w:t>
      </w:r>
      <w:r>
        <w:fldChar w:fldCharType="begin"/>
      </w:r>
      <w:r w:rsidRPr="00FA1F5A">
        <w:rPr>
          <w:lang w:val="sk-SK"/>
          <w:rPrChange w:id="0" w:author="Kouba Jitka" w:date="2026-04-29T13:48:00Z" w16du:dateUtc="2026-04-29T11:48:00Z">
            <w:rPr/>
          </w:rPrChange>
        </w:rPr>
        <w:instrText>HYPERLINK "mailto:michaela.hanakova@1010comms.sk"</w:instrText>
      </w:r>
      <w:r>
        <w:fldChar w:fldCharType="separate"/>
      </w:r>
      <w:r w:rsidRPr="00783D7A">
        <w:rPr>
          <w:rStyle w:val="Hypertextovodkaz"/>
          <w:color w:val="auto"/>
          <w:sz w:val="18"/>
          <w:szCs w:val="18"/>
          <w:lang w:val="sk-SK"/>
        </w:rPr>
        <w:t>erika.kuhnova@1010comms.sk</w:t>
      </w:r>
      <w:r>
        <w:fldChar w:fldCharType="end"/>
      </w:r>
    </w:p>
    <w:p w14:paraId="454E1D1C" w14:textId="77777777" w:rsidR="00783D7A" w:rsidRPr="00783D7A" w:rsidRDefault="00783D7A" w:rsidP="00783D7A">
      <w:pPr>
        <w:pStyle w:val="Bezmezer"/>
        <w:spacing w:after="120"/>
        <w:jc w:val="both"/>
        <w:rPr>
          <w:noProof/>
          <w:sz w:val="18"/>
          <w:szCs w:val="18"/>
          <w:u w:val="single"/>
          <w:lang w:val="sk-SK"/>
        </w:rPr>
      </w:pPr>
      <w:r w:rsidRPr="00783D7A">
        <w:rPr>
          <w:noProof/>
          <w:sz w:val="18"/>
          <w:szCs w:val="18"/>
          <w:lang w:val="sk-SK"/>
        </w:rPr>
        <w:t>Michaela Hanáková, PR Consultant, 10/10 COMMUNICATIONS, +421 </w:t>
      </w:r>
      <w:r w:rsidRPr="00783D7A">
        <w:rPr>
          <w:sz w:val="18"/>
          <w:szCs w:val="18"/>
          <w:lang w:val="sk-SK"/>
        </w:rPr>
        <w:t>907 581 582</w:t>
      </w:r>
      <w:r w:rsidRPr="00783D7A">
        <w:rPr>
          <w:noProof/>
          <w:sz w:val="18"/>
          <w:szCs w:val="18"/>
          <w:lang w:val="sk-SK"/>
        </w:rPr>
        <w:t xml:space="preserve">, </w:t>
      </w:r>
      <w:r>
        <w:fldChar w:fldCharType="begin"/>
      </w:r>
      <w:r w:rsidRPr="00FA1F5A">
        <w:rPr>
          <w:lang w:val="fr-FR"/>
          <w:rPrChange w:id="1" w:author="Kouba Jitka" w:date="2026-04-29T13:48:00Z" w16du:dateUtc="2026-04-29T11:48:00Z">
            <w:rPr/>
          </w:rPrChange>
        </w:rPr>
        <w:instrText>HYPERLINK "mailto:michaela.hanakova@1010comms.sk"</w:instrText>
      </w:r>
      <w:r>
        <w:fldChar w:fldCharType="separate"/>
      </w:r>
      <w:r w:rsidRPr="00783D7A">
        <w:rPr>
          <w:rStyle w:val="Hypertextovodkaz"/>
          <w:color w:val="auto"/>
          <w:sz w:val="18"/>
          <w:szCs w:val="18"/>
          <w:lang w:val="sk-SK"/>
        </w:rPr>
        <w:t>michaela.hanakova@1010comms.sk</w:t>
      </w:r>
      <w:r>
        <w:fldChar w:fldCharType="end"/>
      </w:r>
    </w:p>
    <w:p w14:paraId="60BF8AF8" w14:textId="77777777" w:rsidR="00783D7A" w:rsidRPr="00783D7A" w:rsidRDefault="00783D7A" w:rsidP="00783D7A">
      <w:pPr>
        <w:spacing w:after="120" w:line="240" w:lineRule="auto"/>
        <w:jc w:val="both"/>
        <w:outlineLvl w:val="0"/>
        <w:rPr>
          <w:rFonts w:cstheme="minorHAnsi"/>
          <w:bCs/>
          <w:sz w:val="18"/>
          <w:szCs w:val="18"/>
          <w:lang w:val="sk-SK"/>
        </w:rPr>
      </w:pPr>
    </w:p>
    <w:p w14:paraId="2F433718" w14:textId="77777777" w:rsidR="00783D7A" w:rsidRPr="00783D7A" w:rsidRDefault="00783D7A" w:rsidP="00783D7A">
      <w:pPr>
        <w:spacing w:after="120" w:line="240" w:lineRule="auto"/>
        <w:jc w:val="both"/>
        <w:rPr>
          <w:rFonts w:cstheme="minorHAnsi"/>
          <w:b/>
          <w:color w:val="000000" w:themeColor="text1"/>
          <w:sz w:val="18"/>
          <w:szCs w:val="18"/>
          <w:lang w:val="sk-SK"/>
        </w:rPr>
      </w:pPr>
      <w:r w:rsidRPr="00783D7A">
        <w:rPr>
          <w:rFonts w:eastAsia="GillSansCE-Light" w:cstheme="minorHAnsi"/>
          <w:b/>
          <w:color w:val="000000" w:themeColor="text1"/>
          <w:sz w:val="18"/>
          <w:szCs w:val="18"/>
          <w:lang w:val="sk-SK"/>
        </w:rPr>
        <w:t xml:space="preserve">O </w:t>
      </w:r>
      <w:bookmarkStart w:id="2" w:name="__DdeLink__106_353089834"/>
      <w:r w:rsidRPr="00783D7A">
        <w:rPr>
          <w:rFonts w:eastAsia="GillSansCE-Light" w:cstheme="minorHAnsi"/>
          <w:b/>
          <w:color w:val="000000" w:themeColor="text1"/>
          <w:sz w:val="18"/>
          <w:szCs w:val="18"/>
          <w:lang w:val="sk-SK"/>
        </w:rPr>
        <w:t xml:space="preserve">Grafton </w:t>
      </w:r>
      <w:bookmarkEnd w:id="2"/>
      <w:r w:rsidRPr="00783D7A">
        <w:rPr>
          <w:rFonts w:eastAsia="GillSansCE-Light" w:cstheme="minorHAnsi"/>
          <w:b/>
          <w:color w:val="000000" w:themeColor="text1"/>
          <w:sz w:val="18"/>
          <w:szCs w:val="18"/>
          <w:lang w:val="sk-SK"/>
        </w:rPr>
        <w:t>Slovakia</w:t>
      </w:r>
    </w:p>
    <w:p w14:paraId="40A555E1" w14:textId="77777777" w:rsidR="00783D7A" w:rsidRPr="00783D7A" w:rsidRDefault="00783D7A" w:rsidP="00783D7A">
      <w:pPr>
        <w:spacing w:after="120" w:line="240" w:lineRule="auto"/>
        <w:jc w:val="both"/>
        <w:rPr>
          <w:rFonts w:eastAsia="GillSansCE-Light" w:cstheme="minorHAnsi"/>
          <w:color w:val="000000" w:themeColor="text1"/>
          <w:sz w:val="18"/>
          <w:szCs w:val="18"/>
          <w:lang w:val="sk-SK"/>
        </w:rPr>
      </w:pPr>
      <w:r w:rsidRPr="00783D7A">
        <w:rPr>
          <w:rFonts w:eastAsia="GillSansCE-Light" w:cstheme="minorHAnsi"/>
          <w:color w:val="000000" w:themeColor="text1"/>
          <w:sz w:val="18"/>
          <w:szCs w:val="18"/>
          <w:lang w:val="sk-SK"/>
        </w:rPr>
        <w:t xml:space="preserve">Personálna agentúra Grafton Slovakia bola založená v roku 2004 a v súčasnej dobe pôsobí v Bratislave, Nitre, Košiciach, Prešove a Žiline. Je súčasťou Gi Group Holding. Svojim lokálnym aj medzinárodným klientom, ako i uchádzačom o prácu ponúka široké portfólio služieb v oblasti náboru, dočasného pridelenia zamestnancov a talent manažmentu či rôznorodých HR riešení. Pripravuje tiež na mieru riešenia outsourcingu alebo kompletné zaistenie servisu náboru riadením celého procesu ako hlavný dodávateľ. Patrí medzi popredných poskytovateľov </w:t>
      </w:r>
      <w:proofErr w:type="spellStart"/>
      <w:r w:rsidRPr="00783D7A">
        <w:rPr>
          <w:rFonts w:eastAsia="GillSansCE-Light" w:cstheme="minorHAnsi"/>
          <w:color w:val="000000" w:themeColor="text1"/>
          <w:sz w:val="18"/>
          <w:szCs w:val="18"/>
          <w:lang w:val="sk-SK"/>
        </w:rPr>
        <w:t>outplacementových</w:t>
      </w:r>
      <w:proofErr w:type="spellEnd"/>
      <w:r w:rsidRPr="00783D7A">
        <w:rPr>
          <w:rFonts w:eastAsia="GillSansCE-Light" w:cstheme="minorHAnsi"/>
          <w:color w:val="000000" w:themeColor="text1"/>
          <w:sz w:val="18"/>
          <w:szCs w:val="18"/>
          <w:lang w:val="sk-SK"/>
        </w:rPr>
        <w:t xml:space="preserve"> služieb a poradenstva, ako aj výberu zamestnancov pomocou </w:t>
      </w:r>
      <w:proofErr w:type="spellStart"/>
      <w:r w:rsidRPr="00783D7A">
        <w:rPr>
          <w:rFonts w:eastAsia="GillSansCE-Light" w:cstheme="minorHAnsi"/>
          <w:color w:val="000000" w:themeColor="text1"/>
          <w:sz w:val="18"/>
          <w:szCs w:val="18"/>
          <w:lang w:val="sk-SK"/>
        </w:rPr>
        <w:t>assessment</w:t>
      </w:r>
      <w:proofErr w:type="spellEnd"/>
      <w:r w:rsidRPr="00783D7A">
        <w:rPr>
          <w:rFonts w:eastAsia="GillSansCE-Light" w:cstheme="minorHAnsi"/>
          <w:color w:val="000000" w:themeColor="text1"/>
          <w:sz w:val="18"/>
          <w:szCs w:val="18"/>
          <w:lang w:val="sk-SK"/>
        </w:rPr>
        <w:t xml:space="preserve"> centier, špeciálnych testov a dodatočne ponúka poradenský servis v oblasti ľudských zdrojov. Viac na </w:t>
      </w:r>
      <w:hyperlink r:id="rId7">
        <w:r w:rsidRPr="00783D7A">
          <w:rPr>
            <w:rFonts w:cstheme="minorHAnsi"/>
            <w:color w:val="000000" w:themeColor="text1"/>
            <w:sz w:val="18"/>
            <w:szCs w:val="18"/>
            <w:u w:val="single"/>
            <w:lang w:val="sk-SK"/>
          </w:rPr>
          <w:t>www.grafton.sk</w:t>
        </w:r>
      </w:hyperlink>
    </w:p>
    <w:p w14:paraId="21DC817D" w14:textId="77777777" w:rsidR="00783D7A" w:rsidRPr="00783D7A" w:rsidRDefault="00783D7A" w:rsidP="00783D7A">
      <w:pPr>
        <w:spacing w:after="120" w:line="240" w:lineRule="auto"/>
        <w:jc w:val="both"/>
        <w:rPr>
          <w:rFonts w:eastAsia="GillSansCE-Light" w:cstheme="minorHAnsi"/>
          <w:b/>
          <w:color w:val="000000" w:themeColor="text1"/>
          <w:sz w:val="18"/>
          <w:szCs w:val="18"/>
          <w:lang w:val="sk-SK"/>
        </w:rPr>
      </w:pPr>
      <w:r w:rsidRPr="00783D7A">
        <w:rPr>
          <w:rFonts w:eastAsia="GillSansCE-Light" w:cstheme="minorHAnsi"/>
          <w:b/>
          <w:color w:val="000000" w:themeColor="text1"/>
          <w:sz w:val="18"/>
          <w:szCs w:val="18"/>
          <w:lang w:val="sk-SK"/>
        </w:rPr>
        <w:t>O Gi Group Holding</w:t>
      </w:r>
    </w:p>
    <w:p w14:paraId="23606FB4" w14:textId="77777777" w:rsidR="00783D7A" w:rsidRPr="00783D7A" w:rsidRDefault="00783D7A" w:rsidP="00783D7A">
      <w:pPr>
        <w:spacing w:after="120" w:line="240" w:lineRule="auto"/>
        <w:jc w:val="both"/>
        <w:rPr>
          <w:rStyle w:val="Hypertextovodkaz"/>
          <w:rFonts w:cstheme="minorHAnsi"/>
          <w:color w:val="000000" w:themeColor="text1"/>
          <w:sz w:val="18"/>
          <w:szCs w:val="18"/>
          <w:u w:val="none"/>
          <w:lang w:val="sk-SK"/>
        </w:rPr>
      </w:pPr>
      <w:r w:rsidRPr="00783D7A">
        <w:rPr>
          <w:rFonts w:cstheme="minorHAnsi"/>
          <w:color w:val="000000" w:themeColor="text1"/>
          <w:sz w:val="18"/>
          <w:szCs w:val="18"/>
          <w:lang w:val="sk-SK"/>
        </w:rPr>
        <w:t xml:space="preserve">Gi Group Holding je prvá talianska nadnárodná spoločnosť pôsobiaca v oblasti služieb trhu práce. Jej doménou sú integrované HR služby zamerané na udržateľný rozvoj pracovného trhu a zlepšovanie života ľudí prostredníctvom práce. Skupina pôsobí v oblastiach dočasného pridelenia a zamestnávania na hlavný pracovný pomer, profesionálneho a </w:t>
      </w:r>
      <w:proofErr w:type="spellStart"/>
      <w:r w:rsidRPr="00783D7A">
        <w:rPr>
          <w:rFonts w:cstheme="minorHAnsi"/>
          <w:color w:val="000000" w:themeColor="text1"/>
          <w:sz w:val="18"/>
          <w:szCs w:val="18"/>
          <w:lang w:val="sk-SK"/>
        </w:rPr>
        <w:t>executive</w:t>
      </w:r>
      <w:proofErr w:type="spellEnd"/>
      <w:r w:rsidRPr="00783D7A">
        <w:rPr>
          <w:rFonts w:cstheme="minorHAnsi"/>
          <w:color w:val="000000" w:themeColor="text1"/>
          <w:sz w:val="18"/>
          <w:szCs w:val="18"/>
          <w:lang w:val="sk-SK"/>
        </w:rPr>
        <w:t xml:space="preserve"> </w:t>
      </w:r>
      <w:proofErr w:type="spellStart"/>
      <w:r w:rsidRPr="00783D7A">
        <w:rPr>
          <w:rFonts w:cstheme="minorHAnsi"/>
          <w:color w:val="000000" w:themeColor="text1"/>
          <w:sz w:val="18"/>
          <w:szCs w:val="18"/>
          <w:lang w:val="sk-SK"/>
        </w:rPr>
        <w:t>search</w:t>
      </w:r>
      <w:proofErr w:type="spellEnd"/>
      <w:r w:rsidRPr="00783D7A">
        <w:rPr>
          <w:rFonts w:cstheme="minorHAnsi"/>
          <w:color w:val="000000" w:themeColor="text1"/>
          <w:sz w:val="18"/>
          <w:szCs w:val="18"/>
          <w:lang w:val="sk-SK"/>
        </w:rPr>
        <w:t xml:space="preserve"> vyhľadávania a výberu zamestnancov, kariérnej zmeny a </w:t>
      </w:r>
      <w:proofErr w:type="spellStart"/>
      <w:r w:rsidRPr="00783D7A">
        <w:rPr>
          <w:rFonts w:cstheme="minorHAnsi"/>
          <w:color w:val="000000" w:themeColor="text1"/>
          <w:sz w:val="18"/>
          <w:szCs w:val="18"/>
          <w:lang w:val="sk-SK"/>
        </w:rPr>
        <w:t>outplacementu</w:t>
      </w:r>
      <w:proofErr w:type="spellEnd"/>
      <w:r w:rsidRPr="00783D7A">
        <w:rPr>
          <w:rFonts w:cstheme="minorHAnsi"/>
          <w:color w:val="000000" w:themeColor="text1"/>
          <w:sz w:val="18"/>
          <w:szCs w:val="18"/>
          <w:lang w:val="sk-SK"/>
        </w:rPr>
        <w:t xml:space="preserve">, školení a rozvoja, podpory </w:t>
      </w:r>
      <w:proofErr w:type="spellStart"/>
      <w:r w:rsidRPr="00783D7A">
        <w:rPr>
          <w:rFonts w:cstheme="minorHAnsi"/>
          <w:color w:val="000000" w:themeColor="text1"/>
          <w:sz w:val="18"/>
          <w:szCs w:val="18"/>
          <w:lang w:val="sk-SK"/>
        </w:rPr>
        <w:t>relokácie</w:t>
      </w:r>
      <w:proofErr w:type="spellEnd"/>
      <w:r w:rsidRPr="00783D7A">
        <w:rPr>
          <w:rFonts w:cstheme="minorHAnsi"/>
          <w:color w:val="000000" w:themeColor="text1"/>
          <w:sz w:val="18"/>
          <w:szCs w:val="18"/>
          <w:lang w:val="sk-SK"/>
        </w:rPr>
        <w:t xml:space="preserve">, outsourcingu a business </w:t>
      </w:r>
      <w:proofErr w:type="spellStart"/>
      <w:r w:rsidRPr="00783D7A">
        <w:rPr>
          <w:rFonts w:cstheme="minorHAnsi"/>
          <w:color w:val="000000" w:themeColor="text1"/>
          <w:sz w:val="18"/>
          <w:szCs w:val="18"/>
          <w:lang w:val="sk-SK"/>
        </w:rPr>
        <w:t>process</w:t>
      </w:r>
      <w:proofErr w:type="spellEnd"/>
      <w:r w:rsidRPr="00783D7A">
        <w:rPr>
          <w:rFonts w:cstheme="minorHAnsi"/>
          <w:color w:val="000000" w:themeColor="text1"/>
          <w:sz w:val="18"/>
          <w:szCs w:val="18"/>
          <w:lang w:val="sk-SK"/>
        </w:rPr>
        <w:t xml:space="preserve"> outsourcingu (BPO), ako aj poradenstva v oblasti personálnych a administratívnych služieb. Gi Group Holding zamestnáva viac než 9 000 interných zamestnancov a vďaka priamej prítomnosti a strategickým partnerstvám pôsobí v 58 krajinách Európy, regiónu APAC, Ameriky a Afriky, pričom poskytuje služby viac než 25 000 klientskym spoločnostiam. Po akvizícii európskeho </w:t>
      </w:r>
      <w:proofErr w:type="spellStart"/>
      <w:r w:rsidRPr="00783D7A">
        <w:rPr>
          <w:rFonts w:cstheme="minorHAnsi"/>
          <w:color w:val="000000" w:themeColor="text1"/>
          <w:sz w:val="18"/>
          <w:szCs w:val="18"/>
          <w:lang w:val="sk-SK"/>
        </w:rPr>
        <w:t>staffingového</w:t>
      </w:r>
      <w:proofErr w:type="spellEnd"/>
      <w:r w:rsidRPr="00783D7A">
        <w:rPr>
          <w:rFonts w:cstheme="minorHAnsi"/>
          <w:color w:val="000000" w:themeColor="text1"/>
          <w:sz w:val="18"/>
          <w:szCs w:val="18"/>
          <w:lang w:val="sk-SK"/>
        </w:rPr>
        <w:t xml:space="preserve"> biznisu spoločnosti </w:t>
      </w:r>
      <w:proofErr w:type="spellStart"/>
      <w:r w:rsidRPr="00783D7A">
        <w:rPr>
          <w:rFonts w:cstheme="minorHAnsi"/>
          <w:color w:val="000000" w:themeColor="text1"/>
          <w:sz w:val="18"/>
          <w:szCs w:val="18"/>
          <w:lang w:val="sk-SK"/>
        </w:rPr>
        <w:t>Kelly</w:t>
      </w:r>
      <w:proofErr w:type="spellEnd"/>
      <w:r w:rsidRPr="00783D7A">
        <w:rPr>
          <w:rFonts w:cstheme="minorHAnsi"/>
          <w:color w:val="000000" w:themeColor="text1"/>
          <w:sz w:val="18"/>
          <w:szCs w:val="18"/>
          <w:lang w:val="sk-SK"/>
        </w:rPr>
        <w:t xml:space="preserve"> dosiahli ročné tržby skupiny približne 5 miliárd EUR, čo predstavuje významný míľnik v jej globálnej expanznej stratégii. Podľa rebríčka </w:t>
      </w:r>
      <w:proofErr w:type="spellStart"/>
      <w:r w:rsidRPr="00783D7A">
        <w:rPr>
          <w:rFonts w:cstheme="minorHAnsi"/>
          <w:color w:val="000000" w:themeColor="text1"/>
          <w:sz w:val="18"/>
          <w:szCs w:val="18"/>
          <w:lang w:val="sk-SK"/>
        </w:rPr>
        <w:t>Staffing</w:t>
      </w:r>
      <w:proofErr w:type="spellEnd"/>
      <w:r w:rsidRPr="00783D7A">
        <w:rPr>
          <w:rFonts w:cstheme="minorHAnsi"/>
          <w:color w:val="000000" w:themeColor="text1"/>
          <w:sz w:val="18"/>
          <w:szCs w:val="18"/>
          <w:lang w:val="sk-SK"/>
        </w:rPr>
        <w:t xml:space="preserve"> Industry </w:t>
      </w:r>
      <w:proofErr w:type="spellStart"/>
      <w:r w:rsidRPr="00783D7A">
        <w:rPr>
          <w:rFonts w:cstheme="minorHAnsi"/>
          <w:color w:val="000000" w:themeColor="text1"/>
          <w:sz w:val="18"/>
          <w:szCs w:val="18"/>
          <w:lang w:val="sk-SK"/>
        </w:rPr>
        <w:t>Analysts</w:t>
      </w:r>
      <w:proofErr w:type="spellEnd"/>
      <w:r w:rsidRPr="00783D7A">
        <w:rPr>
          <w:rFonts w:cstheme="minorHAnsi"/>
          <w:color w:val="000000" w:themeColor="text1"/>
          <w:sz w:val="18"/>
          <w:szCs w:val="18"/>
          <w:lang w:val="sk-SK"/>
        </w:rPr>
        <w:t xml:space="preserve"> z roku 2025 patrí Gi Group Holding medzi 11 najväčších personálnych firiem na svete. </w:t>
      </w:r>
      <w:hyperlink r:id="rId8" w:history="1">
        <w:r w:rsidRPr="00783D7A">
          <w:rPr>
            <w:rStyle w:val="Hypertextovodkaz"/>
            <w:rFonts w:cstheme="minorHAnsi"/>
            <w:color w:val="000000" w:themeColor="text1"/>
            <w:sz w:val="18"/>
            <w:szCs w:val="18"/>
            <w:lang w:val="sk-SK"/>
          </w:rPr>
          <w:t>www.gigroupholding.com</w:t>
        </w:r>
      </w:hyperlink>
    </w:p>
    <w:p w14:paraId="33EEE27A" w14:textId="77777777" w:rsidR="000408A0" w:rsidRPr="00783D7A" w:rsidRDefault="000408A0" w:rsidP="000408A0">
      <w:pPr>
        <w:rPr>
          <w:lang w:val="sk-SK"/>
        </w:rPr>
      </w:pPr>
    </w:p>
    <w:sectPr w:rsidR="000408A0" w:rsidRPr="00783D7A" w:rsidSect="00A70F7E">
      <w:headerReference w:type="default" r:id="rId9"/>
      <w:footerReference w:type="default" r:id="rId10"/>
      <w:pgSz w:w="11906" w:h="16838"/>
      <w:pgMar w:top="1417" w:right="1417" w:bottom="1417" w:left="1417" w:header="113"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2F3AE" w14:textId="77777777" w:rsidR="00A148AF" w:rsidRDefault="00A148AF" w:rsidP="00BA3102">
      <w:pPr>
        <w:spacing w:after="0" w:line="240" w:lineRule="auto"/>
      </w:pPr>
      <w:r>
        <w:separator/>
      </w:r>
    </w:p>
  </w:endnote>
  <w:endnote w:type="continuationSeparator" w:id="0">
    <w:p w14:paraId="3FC7BA0A" w14:textId="77777777" w:rsidR="00A148AF" w:rsidRDefault="00A148AF" w:rsidP="00BA3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illSansCE-Light">
    <w:altName w:val="MS Mincho"/>
    <w:panose1 w:val="00000000000000000000"/>
    <w:charset w:val="80"/>
    <w:family w:val="auto"/>
    <w:notTrueType/>
    <w:pitch w:val="default"/>
    <w:sig w:usb0="00000000" w:usb1="08070000" w:usb2="00000010" w:usb3="00000000" w:csb0="00020000" w:csb1="00000000"/>
  </w:font>
  <w:font w:name="Calibri-Bold">
    <w:altName w:val="Calibri"/>
    <w:panose1 w:val="00000000000000000000"/>
    <w:charset w:val="00"/>
    <w:family w:val="swiss"/>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3887" w14:textId="744AFC95" w:rsidR="00A70F7E" w:rsidRPr="00A96314" w:rsidRDefault="00A96314" w:rsidP="00A70F7E">
    <w:pPr>
      <w:pStyle w:val="Zpat"/>
      <w:ind w:left="-1417"/>
      <w:rPr>
        <w:noProof/>
        <w:lang w:val="it-IT"/>
      </w:rPr>
    </w:pPr>
    <w:r>
      <w:rPr>
        <w:noProof/>
      </w:rPr>
      <w:drawing>
        <wp:anchor distT="0" distB="0" distL="114300" distR="114300" simplePos="0" relativeHeight="251669504" behindDoc="1" locked="0" layoutInCell="1" allowOverlap="1" wp14:anchorId="2F4E7010" wp14:editId="4EB5C6EC">
          <wp:simplePos x="0" y="0"/>
          <wp:positionH relativeFrom="column">
            <wp:posOffset>-642620</wp:posOffset>
          </wp:positionH>
          <wp:positionV relativeFrom="paragraph">
            <wp:posOffset>253365</wp:posOffset>
          </wp:positionV>
          <wp:extent cx="1123950" cy="229235"/>
          <wp:effectExtent l="0" t="0" r="0" b="0"/>
          <wp:wrapTight wrapText="bothSides">
            <wp:wrapPolygon edited="0">
              <wp:start x="0" y="0"/>
              <wp:lineTo x="0" y="17950"/>
              <wp:lineTo x="8786" y="19745"/>
              <wp:lineTo x="20136" y="19745"/>
              <wp:lineTo x="21234" y="16155"/>
              <wp:lineTo x="21234" y="0"/>
              <wp:lineTo x="6956" y="0"/>
              <wp:lineTo x="0" y="0"/>
            </wp:wrapPolygon>
          </wp:wrapTight>
          <wp:docPr id="1558811207" name="Obrázek 2" descr="Obsah obrázku Písmo, Grafika, logo, grafický design&#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811207" name="Obrázek 2" descr="Obsah obrázku Písmo, Grafika, logo, grafický design&#10;&#10;Obsah generovaný pomocí AI může být nesprávný."/>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229235"/>
                  </a:xfrm>
                  <a:prstGeom prst="rect">
                    <a:avLst/>
                  </a:prstGeom>
                  <a:noFill/>
                  <a:ln>
                    <a:noFill/>
                  </a:ln>
                </pic:spPr>
              </pic:pic>
            </a:graphicData>
          </a:graphic>
        </wp:anchor>
      </w:drawing>
    </w:r>
    <w:r w:rsidR="000408A0">
      <w:rPr>
        <w:noProof/>
        <w:lang w:val="en-US"/>
      </w:rPr>
      <w:drawing>
        <wp:anchor distT="0" distB="0" distL="114300" distR="114300" simplePos="0" relativeHeight="251667456" behindDoc="1" locked="0" layoutInCell="1" allowOverlap="1" wp14:anchorId="19518CF7" wp14:editId="6692B046">
          <wp:simplePos x="0" y="0"/>
          <wp:positionH relativeFrom="page">
            <wp:posOffset>-19050</wp:posOffset>
          </wp:positionH>
          <wp:positionV relativeFrom="paragraph">
            <wp:posOffset>-810895</wp:posOffset>
          </wp:positionV>
          <wp:extent cx="5949538" cy="2350135"/>
          <wp:effectExtent l="0" t="0" r="0" b="0"/>
          <wp:wrapNone/>
          <wp:docPr id="213" name="Obrázek 213" descr="Obsah obrázku snímek obrazovky, Grafika, černá, design&#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Obsah obrázku snímek obrazovky, Grafika, černá, design&#10;&#10;Popis byl vytvořen automaticky"/>
                  <pic:cNvPicPr/>
                </pic:nvPicPr>
                <pic:blipFill rotWithShape="1">
                  <a:blip r:embed="rId2">
                    <a:extLst>
                      <a:ext uri="{28A0092B-C50C-407E-A947-70E740481C1C}">
                        <a14:useLocalDpi xmlns:a14="http://schemas.microsoft.com/office/drawing/2010/main" val="0"/>
                      </a:ext>
                    </a:extLst>
                  </a:blip>
                  <a:srcRect t="69830"/>
                  <a:stretch/>
                </pic:blipFill>
                <pic:spPr bwMode="auto">
                  <a:xfrm>
                    <a:off x="0" y="0"/>
                    <a:ext cx="5949538" cy="23501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651CF">
      <w:rPr>
        <w:noProof/>
      </w:rPr>
      <w:t xml:space="preserve">    </w:t>
    </w:r>
  </w:p>
  <w:p w14:paraId="17B1909E" w14:textId="5FE8AFB7" w:rsidR="00A70F7E" w:rsidRDefault="00A96314" w:rsidP="00A70F7E">
    <w:pPr>
      <w:pStyle w:val="Zpat"/>
      <w:tabs>
        <w:tab w:val="clear" w:pos="4536"/>
        <w:tab w:val="clear" w:pos="9072"/>
        <w:tab w:val="left" w:pos="1758"/>
      </w:tabs>
      <w:ind w:left="-1417"/>
      <w:rPr>
        <w:noProof/>
      </w:rPr>
    </w:pPr>
    <w:r>
      <w:rPr>
        <w:noProof/>
      </w:rPr>
      <w:drawing>
        <wp:anchor distT="0" distB="0" distL="114300" distR="114300" simplePos="0" relativeHeight="251668480" behindDoc="0" locked="0" layoutInCell="1" allowOverlap="1" wp14:anchorId="3A9B041D" wp14:editId="70EBE4DE">
          <wp:simplePos x="0" y="0"/>
          <wp:positionH relativeFrom="margin">
            <wp:posOffset>828675</wp:posOffset>
          </wp:positionH>
          <wp:positionV relativeFrom="margin">
            <wp:posOffset>8623935</wp:posOffset>
          </wp:positionV>
          <wp:extent cx="796290" cy="320040"/>
          <wp:effectExtent l="0" t="0" r="3810" b="3810"/>
          <wp:wrapSquare wrapText="bothSides"/>
          <wp:docPr id="214" name="Obrázek 214" descr="Obsah obrázku Písmo, Grafika, logo,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descr="Obsah obrázku Písmo, Grafika, logo, text&#10;&#10;Popis byl vytvořen automaticky"/>
                  <pic:cNvPicPr/>
                </pic:nvPicPr>
                <pic:blipFill rotWithShape="1">
                  <a:blip r:embed="rId3">
                    <a:extLst>
                      <a:ext uri="{28A0092B-C50C-407E-A947-70E740481C1C}">
                        <a14:useLocalDpi xmlns:a14="http://schemas.microsoft.com/office/drawing/2010/main" val="0"/>
                      </a:ext>
                    </a:extLst>
                  </a:blip>
                  <a:srcRect l="12864" t="22157" r="8720" b="20685"/>
                  <a:stretch/>
                </pic:blipFill>
                <pic:spPr bwMode="auto">
                  <a:xfrm>
                    <a:off x="0" y="0"/>
                    <a:ext cx="796290" cy="320040"/>
                  </a:xfrm>
                  <a:prstGeom prst="rect">
                    <a:avLst/>
                  </a:prstGeom>
                  <a:ln>
                    <a:noFill/>
                  </a:ln>
                  <a:extLst>
                    <a:ext uri="{53640926-AAD7-44D8-BBD7-CCE9431645EC}">
                      <a14:shadowObscured xmlns:a14="http://schemas.microsoft.com/office/drawing/2010/main"/>
                    </a:ext>
                  </a:extLst>
                </pic:spPr>
              </pic:pic>
            </a:graphicData>
          </a:graphic>
        </wp:anchor>
      </w:drawing>
    </w:r>
    <w:r w:rsidR="009A33F4">
      <w:rPr>
        <w:noProof/>
      </w:rPr>
      <w:t xml:space="preserve">          </w:t>
    </w:r>
    <w:r w:rsidR="00A70F7E">
      <w:rPr>
        <w:noProof/>
      </w:rPr>
      <w:tab/>
    </w:r>
  </w:p>
  <w:p w14:paraId="01D7CD9A" w14:textId="7E676709" w:rsidR="00A70F7E" w:rsidRDefault="00A70F7E" w:rsidP="00A70F7E">
    <w:pPr>
      <w:pStyle w:val="Zpat"/>
      <w:ind w:left="-1417"/>
      <w:rPr>
        <w:noProof/>
      </w:rPr>
    </w:pPr>
  </w:p>
  <w:p w14:paraId="2B7A2DB4" w14:textId="77777777" w:rsidR="00A96314" w:rsidRDefault="006B6A05" w:rsidP="00A96314">
    <w:pPr>
      <w:autoSpaceDE w:val="0"/>
      <w:autoSpaceDN w:val="0"/>
      <w:adjustRightInd w:val="0"/>
      <w:spacing w:after="0" w:line="240" w:lineRule="auto"/>
      <w:ind w:left="-851"/>
      <w:rPr>
        <w:rFonts w:cs="Calibri"/>
        <w:color w:val="585757"/>
        <w:sz w:val="18"/>
        <w:szCs w:val="18"/>
        <w:lang w:eastAsia="cs-CZ"/>
      </w:rPr>
    </w:pPr>
    <w:r>
      <w:rPr>
        <w:rFonts w:cs="Calibri"/>
        <w:color w:val="585757"/>
        <w:sz w:val="18"/>
        <w:szCs w:val="18"/>
        <w:lang w:eastAsia="cs-CZ"/>
      </w:rPr>
      <w:t xml:space="preserve">       </w:t>
    </w:r>
  </w:p>
  <w:p w14:paraId="3B9A285C" w14:textId="77777777" w:rsidR="00684B2D" w:rsidRPr="00684B2D" w:rsidRDefault="00684B2D" w:rsidP="00A96314">
    <w:pPr>
      <w:autoSpaceDE w:val="0"/>
      <w:autoSpaceDN w:val="0"/>
      <w:adjustRightInd w:val="0"/>
      <w:spacing w:after="0" w:line="240" w:lineRule="auto"/>
      <w:ind w:left="-851"/>
      <w:rPr>
        <w:rFonts w:cs="Calibri"/>
        <w:color w:val="585757"/>
        <w:sz w:val="18"/>
        <w:szCs w:val="18"/>
        <w:lang w:eastAsia="cs-CZ"/>
      </w:rPr>
    </w:pPr>
    <w:r w:rsidRPr="00684B2D">
      <w:rPr>
        <w:rFonts w:cs="Calibri"/>
        <w:color w:val="585757"/>
        <w:sz w:val="18"/>
        <w:szCs w:val="18"/>
        <w:lang w:eastAsia="cs-CZ"/>
      </w:rPr>
      <w:t>Plynárenská 7/A, 821 09 Bratislava</w:t>
    </w:r>
  </w:p>
  <w:p w14:paraId="14ABA542" w14:textId="011FCA22" w:rsidR="00A96314" w:rsidRPr="00A96314" w:rsidRDefault="00A96314" w:rsidP="00A96314">
    <w:pPr>
      <w:autoSpaceDE w:val="0"/>
      <w:autoSpaceDN w:val="0"/>
      <w:adjustRightInd w:val="0"/>
      <w:spacing w:after="0" w:line="240" w:lineRule="auto"/>
      <w:ind w:left="-851"/>
      <w:rPr>
        <w:rStyle w:val="Hypertextovodkaz"/>
        <w:rFonts w:cs="Calibri"/>
        <w:color w:val="585757"/>
        <w:sz w:val="18"/>
        <w:szCs w:val="18"/>
        <w:u w:val="none"/>
        <w:lang w:eastAsia="cs-CZ"/>
      </w:rPr>
    </w:pPr>
    <w:r w:rsidRPr="009A33F4">
      <w:rPr>
        <w:rFonts w:ascii="Calibri-Bold" w:hAnsi="Calibri-Bold" w:cs="Calibri-Bold"/>
        <w:b/>
        <w:bCs/>
        <w:color w:val="002060"/>
        <w:sz w:val="18"/>
        <w:szCs w:val="18"/>
        <w:lang w:eastAsia="cs-CZ"/>
      </w:rPr>
      <w:t>T</w:t>
    </w:r>
    <w:r w:rsidRPr="009A33F4">
      <w:rPr>
        <w:rFonts w:cs="Calibri"/>
        <w:color w:val="002060"/>
        <w:sz w:val="18"/>
        <w:szCs w:val="18"/>
        <w:lang w:eastAsia="cs-CZ"/>
      </w:rPr>
      <w:t xml:space="preserve">: </w:t>
    </w:r>
    <w:r>
      <w:rPr>
        <w:rFonts w:cs="Calibri"/>
        <w:color w:val="585757"/>
        <w:sz w:val="18"/>
        <w:szCs w:val="18"/>
        <w:lang w:eastAsia="cs-CZ"/>
      </w:rPr>
      <w:t xml:space="preserve">+421 259 208 111  </w:t>
    </w:r>
    <w:r w:rsidRPr="009A33F4">
      <w:rPr>
        <w:rFonts w:ascii="Calibri-Bold" w:hAnsi="Calibri-Bold" w:cs="Calibri-Bold"/>
        <w:b/>
        <w:bCs/>
        <w:color w:val="002060"/>
        <w:sz w:val="18"/>
        <w:szCs w:val="18"/>
        <w:lang w:eastAsia="cs-CZ"/>
      </w:rPr>
      <w:t>E</w:t>
    </w:r>
    <w:r w:rsidRPr="009A33F4">
      <w:rPr>
        <w:rFonts w:cs="Calibri"/>
        <w:color w:val="002060"/>
        <w:sz w:val="18"/>
        <w:szCs w:val="18"/>
        <w:lang w:eastAsia="cs-CZ"/>
      </w:rPr>
      <w:t>:</w:t>
    </w:r>
    <w:r>
      <w:rPr>
        <w:rFonts w:cs="Calibri"/>
        <w:color w:val="C3172F"/>
        <w:sz w:val="18"/>
        <w:szCs w:val="18"/>
        <w:lang w:eastAsia="cs-CZ"/>
      </w:rPr>
      <w:t xml:space="preserve"> </w:t>
    </w:r>
    <w:r>
      <w:rPr>
        <w:rFonts w:cs="Calibri"/>
        <w:color w:val="585757"/>
        <w:sz w:val="18"/>
        <w:szCs w:val="18"/>
        <w:lang w:eastAsia="cs-CZ"/>
      </w:rPr>
      <w:t xml:space="preserve">info@grafton.sk     </w:t>
    </w:r>
    <w:hyperlink r:id="rId4" w:history="1">
      <w:r w:rsidRPr="00A4461B">
        <w:rPr>
          <w:rStyle w:val="Hypertextovodkaz"/>
          <w:sz w:val="18"/>
          <w:szCs w:val="18"/>
        </w:rPr>
        <w:t>www.grafton.sk</w:t>
      </w:r>
    </w:hyperlink>
  </w:p>
  <w:p w14:paraId="29F662CC" w14:textId="3B67B586" w:rsidR="00BA3102" w:rsidRPr="00A96314" w:rsidRDefault="001C10E3" w:rsidP="00A96314">
    <w:pPr>
      <w:spacing w:line="240" w:lineRule="auto"/>
      <w:ind w:left="-851"/>
    </w:pPr>
    <w:r>
      <w:rPr>
        <w:rFonts w:ascii="Calibri-Bold" w:hAnsi="Calibri-Bold" w:cs="Calibri-Bold"/>
        <w:b/>
        <w:bCs/>
        <w:color w:val="002060"/>
        <w:sz w:val="18"/>
        <w:szCs w:val="18"/>
        <w:lang w:eastAsia="cs-CZ"/>
      </w:rPr>
      <w:t>T</w:t>
    </w:r>
    <w:r w:rsidRPr="001C10E3">
      <w:rPr>
        <w:rFonts w:cs="Calibri"/>
        <w:color w:val="002060"/>
        <w:sz w:val="18"/>
        <w:szCs w:val="18"/>
        <w:lang w:eastAsia="cs-CZ"/>
      </w:rPr>
      <w:t>:</w:t>
    </w:r>
    <w:r w:rsidRPr="001C10E3">
      <w:rPr>
        <w:rFonts w:ascii="Calibri-Bold" w:hAnsi="Calibri-Bold" w:cs="Calibri-Bold"/>
        <w:b/>
        <w:bCs/>
        <w:color w:val="002060"/>
        <w:sz w:val="18"/>
        <w:szCs w:val="18"/>
        <w:lang w:eastAsia="cs-CZ"/>
      </w:rPr>
      <w:t xml:space="preserve"> </w:t>
    </w:r>
    <w:r w:rsidR="00A96314" w:rsidRPr="00A96314">
      <w:rPr>
        <w:rFonts w:cs="Calibri"/>
        <w:color w:val="585757"/>
        <w:sz w:val="18"/>
        <w:szCs w:val="18"/>
        <w:lang w:eastAsia="cs-CZ"/>
      </w:rPr>
      <w:t>+421 259 208</w:t>
    </w:r>
    <w:r w:rsidR="00A96314">
      <w:rPr>
        <w:rFonts w:cs="Calibri"/>
        <w:color w:val="585757"/>
        <w:sz w:val="18"/>
        <w:szCs w:val="18"/>
        <w:lang w:eastAsia="cs-CZ"/>
      </w:rPr>
      <w:t> </w:t>
    </w:r>
    <w:r w:rsidR="00A96314" w:rsidRPr="00A96314">
      <w:rPr>
        <w:rFonts w:cs="Calibri"/>
        <w:color w:val="585757"/>
        <w:sz w:val="18"/>
        <w:szCs w:val="18"/>
        <w:lang w:eastAsia="cs-CZ"/>
      </w:rPr>
      <w:t>111</w:t>
    </w:r>
    <w:r w:rsidR="00A96314">
      <w:rPr>
        <w:rFonts w:cs="Calibri"/>
        <w:color w:val="585757"/>
        <w:sz w:val="18"/>
        <w:szCs w:val="18"/>
        <w:lang w:eastAsia="cs-CZ"/>
      </w:rPr>
      <w:t xml:space="preserve">  </w:t>
    </w:r>
    <w:r>
      <w:rPr>
        <w:rFonts w:ascii="Calibri-Bold" w:hAnsi="Calibri-Bold" w:cs="Calibri-Bold"/>
        <w:b/>
        <w:bCs/>
        <w:color w:val="002060"/>
        <w:sz w:val="18"/>
        <w:szCs w:val="18"/>
        <w:lang w:eastAsia="cs-CZ"/>
      </w:rPr>
      <w:t>E:</w:t>
    </w:r>
    <w:r w:rsidR="00414D62">
      <w:rPr>
        <w:rFonts w:ascii="Calibri-Bold" w:hAnsi="Calibri-Bold" w:cs="Calibri-Bold"/>
        <w:b/>
        <w:bCs/>
        <w:color w:val="002060"/>
        <w:sz w:val="18"/>
        <w:szCs w:val="18"/>
        <w:lang w:eastAsia="cs-CZ"/>
      </w:rPr>
      <w:t xml:space="preserve"> </w:t>
    </w:r>
    <w:hyperlink r:id="rId5" w:history="1">
      <w:r w:rsidR="00A96314" w:rsidRPr="00A96314">
        <w:rPr>
          <w:rFonts w:cs="Calibri"/>
          <w:color w:val="585757"/>
          <w:sz w:val="18"/>
          <w:szCs w:val="18"/>
          <w:lang w:eastAsia="cs-CZ"/>
        </w:rPr>
        <w:t>skinfo@gigroup.com</w:t>
      </w:r>
    </w:hyperlink>
    <w:r>
      <w:rPr>
        <w:rFonts w:ascii="Calibri-Bold" w:hAnsi="Calibri-Bold" w:cs="Calibri-Bold"/>
        <w:b/>
        <w:bCs/>
        <w:color w:val="002060"/>
        <w:sz w:val="18"/>
        <w:szCs w:val="18"/>
        <w:lang w:eastAsia="cs-CZ"/>
      </w:rPr>
      <w:t xml:space="preserve"> </w:t>
    </w:r>
    <w:r w:rsidR="00A96314">
      <w:rPr>
        <w:rStyle w:val="Hypertextovodkaz"/>
        <w:rFonts w:cs="Calibri"/>
        <w:sz w:val="18"/>
        <w:szCs w:val="18"/>
        <w:lang w:eastAsia="cs-CZ"/>
      </w:rPr>
      <w:t>www.</w:t>
    </w:r>
    <w:r w:rsidR="00A96314" w:rsidRPr="00A96314">
      <w:rPr>
        <w:rStyle w:val="Hypertextovodkaz"/>
        <w:rFonts w:cs="Calibri"/>
        <w:sz w:val="18"/>
        <w:szCs w:val="18"/>
        <w:lang w:eastAsia="cs-CZ"/>
      </w:rPr>
      <w:t>sk.gigroup.com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7E9FC" w14:textId="77777777" w:rsidR="00A148AF" w:rsidRDefault="00A148AF" w:rsidP="00BA3102">
      <w:pPr>
        <w:spacing w:after="0" w:line="240" w:lineRule="auto"/>
      </w:pPr>
      <w:r>
        <w:separator/>
      </w:r>
    </w:p>
  </w:footnote>
  <w:footnote w:type="continuationSeparator" w:id="0">
    <w:p w14:paraId="08817C3A" w14:textId="77777777" w:rsidR="00A148AF" w:rsidRDefault="00A148AF" w:rsidP="00BA31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68A43" w14:textId="0597F0D2" w:rsidR="00BA3102" w:rsidRDefault="001925C8" w:rsidP="009A33F4">
    <w:pPr>
      <w:pStyle w:val="Zhlav"/>
      <w:tabs>
        <w:tab w:val="left" w:pos="675"/>
      </w:tabs>
    </w:pPr>
    <w:r>
      <w:rPr>
        <w:noProof/>
        <w:lang w:val="en-US"/>
      </w:rPr>
      <w:drawing>
        <wp:anchor distT="152400" distB="152400" distL="152400" distR="152400" simplePos="0" relativeHeight="251663360" behindDoc="1" locked="0" layoutInCell="1" allowOverlap="1" wp14:anchorId="2FF5B516" wp14:editId="46594A4F">
          <wp:simplePos x="0" y="0"/>
          <wp:positionH relativeFrom="margin">
            <wp:posOffset>5241290</wp:posOffset>
          </wp:positionH>
          <wp:positionV relativeFrom="topMargin">
            <wp:posOffset>324206</wp:posOffset>
          </wp:positionV>
          <wp:extent cx="1044575" cy="361315"/>
          <wp:effectExtent l="0" t="0" r="3175" b="635"/>
          <wp:wrapTight wrapText="bothSides">
            <wp:wrapPolygon edited="0">
              <wp:start x="0" y="0"/>
              <wp:lineTo x="0" y="20499"/>
              <wp:lineTo x="15757" y="20499"/>
              <wp:lineTo x="20878" y="19360"/>
              <wp:lineTo x="21272" y="15944"/>
              <wp:lineTo x="21272" y="6833"/>
              <wp:lineTo x="8272" y="0"/>
              <wp:lineTo x="0" y="0"/>
            </wp:wrapPolygon>
          </wp:wrapTight>
          <wp:docPr id="211"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pdf"/>
                  <pic:cNvPicPr>
                    <a:picLocks noChangeAspect="1"/>
                  </pic:cNvPicPr>
                </pic:nvPicPr>
                <pic:blipFill>
                  <a:blip r:embed="rId1"/>
                  <a:stretch>
                    <a:fillRect/>
                  </a:stretch>
                </pic:blipFill>
                <pic:spPr>
                  <a:xfrm>
                    <a:off x="0" y="0"/>
                    <a:ext cx="1044575" cy="36131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5408" behindDoc="1" locked="0" layoutInCell="1" allowOverlap="1" wp14:anchorId="5B478941" wp14:editId="040C4F0F">
          <wp:simplePos x="0" y="0"/>
          <wp:positionH relativeFrom="page">
            <wp:posOffset>2680263</wp:posOffset>
          </wp:positionH>
          <wp:positionV relativeFrom="paragraph">
            <wp:posOffset>-81556</wp:posOffset>
          </wp:positionV>
          <wp:extent cx="4880758" cy="1941478"/>
          <wp:effectExtent l="0" t="0" r="0" b="0"/>
          <wp:wrapNone/>
          <wp:docPr id="212" name="Obrázek 212" descr="Obsah obrázku snímek obrazovky, Grafika, černá, design&#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Obsah obrázku snímek obrazovky, Grafika, černá, design&#10;&#10;Popis byl vytvořen automaticky"/>
                  <pic:cNvPicPr/>
                </pic:nvPicPr>
                <pic:blipFill rotWithShape="1">
                  <a:blip r:embed="rId2">
                    <a:extLst>
                      <a:ext uri="{28A0092B-C50C-407E-A947-70E740481C1C}">
                        <a14:useLocalDpi xmlns:a14="http://schemas.microsoft.com/office/drawing/2010/main" val="0"/>
                      </a:ext>
                    </a:extLst>
                  </a:blip>
                  <a:srcRect b="67839"/>
                  <a:stretch/>
                </pic:blipFill>
                <pic:spPr bwMode="auto">
                  <a:xfrm>
                    <a:off x="0" y="0"/>
                    <a:ext cx="4880758" cy="194147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A3102">
      <w:tab/>
    </w:r>
    <w:r w:rsidR="009A33F4">
      <w:tab/>
    </w:r>
    <w:r w:rsidR="00BA310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A72A2"/>
    <w:multiLevelType w:val="multilevel"/>
    <w:tmpl w:val="E9EEFEF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360"/>
        </w:tabs>
        <w:ind w:left="360" w:hanging="360"/>
      </w:pPr>
      <w:rPr>
        <w:rFonts w:cs="Times New Roman" w:hint="default"/>
        <w:sz w:val="22"/>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211F495B"/>
    <w:multiLevelType w:val="multilevel"/>
    <w:tmpl w:val="6D4C82CA"/>
    <w:lvl w:ilvl="0">
      <w:start w:val="1"/>
      <w:numFmt w:val="decimal"/>
      <w:lvlText w:val="%1"/>
      <w:lvlJc w:val="left"/>
      <w:pPr>
        <w:tabs>
          <w:tab w:val="num" w:pos="360"/>
        </w:tabs>
        <w:ind w:left="360" w:hanging="360"/>
      </w:pPr>
      <w:rPr>
        <w:rFonts w:asciiTheme="minorHAnsi" w:eastAsiaTheme="minorHAnsi" w:hAnsiTheme="minorHAnsi" w:cstheme="minorBidi"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5B9B23EB"/>
    <w:multiLevelType w:val="multilevel"/>
    <w:tmpl w:val="BD027F0E"/>
    <w:lvl w:ilvl="0">
      <w:start w:val="2"/>
      <w:numFmt w:val="decimal"/>
      <w:lvlText w:val="%1"/>
      <w:lvlJc w:val="left"/>
      <w:pPr>
        <w:tabs>
          <w:tab w:val="num" w:pos="360"/>
        </w:tabs>
        <w:ind w:left="360" w:hanging="360"/>
      </w:pPr>
      <w:rPr>
        <w:rFonts w:asciiTheme="minorHAnsi" w:eastAsiaTheme="minorHAnsi" w:hAnsiTheme="minorHAnsi" w:cstheme="minorBidi"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757941622">
    <w:abstractNumId w:val="0"/>
  </w:num>
  <w:num w:numId="2" w16cid:durableId="291133727">
    <w:abstractNumId w:val="1"/>
  </w:num>
  <w:num w:numId="3" w16cid:durableId="40318361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uba Jitka">
    <w15:presenceInfo w15:providerId="AD" w15:userId="S::jitka.kouba@gigroupholding.com::53ec242a-4cb9-4bbd-a3d8-0250709429d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102"/>
    <w:rsid w:val="000408A0"/>
    <w:rsid w:val="000D640A"/>
    <w:rsid w:val="0012797F"/>
    <w:rsid w:val="00152B75"/>
    <w:rsid w:val="001925C8"/>
    <w:rsid w:val="001B733F"/>
    <w:rsid w:val="001C10E3"/>
    <w:rsid w:val="001E7D24"/>
    <w:rsid w:val="00313169"/>
    <w:rsid w:val="00393A36"/>
    <w:rsid w:val="003B2B56"/>
    <w:rsid w:val="003B483C"/>
    <w:rsid w:val="00414D62"/>
    <w:rsid w:val="00452347"/>
    <w:rsid w:val="00490E2E"/>
    <w:rsid w:val="00511BF8"/>
    <w:rsid w:val="005B489E"/>
    <w:rsid w:val="00684B2D"/>
    <w:rsid w:val="006B6A05"/>
    <w:rsid w:val="006C2814"/>
    <w:rsid w:val="00783D7A"/>
    <w:rsid w:val="00807E85"/>
    <w:rsid w:val="00864DD7"/>
    <w:rsid w:val="00985974"/>
    <w:rsid w:val="00994D71"/>
    <w:rsid w:val="009A33F4"/>
    <w:rsid w:val="009C2776"/>
    <w:rsid w:val="009F2F39"/>
    <w:rsid w:val="00A148AF"/>
    <w:rsid w:val="00A70F7E"/>
    <w:rsid w:val="00A81789"/>
    <w:rsid w:val="00A90738"/>
    <w:rsid w:val="00A96314"/>
    <w:rsid w:val="00AD6B82"/>
    <w:rsid w:val="00B1234A"/>
    <w:rsid w:val="00BA3102"/>
    <w:rsid w:val="00BA7458"/>
    <w:rsid w:val="00BD0B47"/>
    <w:rsid w:val="00D07909"/>
    <w:rsid w:val="00D651CF"/>
    <w:rsid w:val="00DA1BC9"/>
    <w:rsid w:val="00DC110F"/>
    <w:rsid w:val="00E17184"/>
    <w:rsid w:val="00EA59A3"/>
    <w:rsid w:val="00EC5C71"/>
    <w:rsid w:val="00F8489C"/>
    <w:rsid w:val="00FA1F5A"/>
    <w:rsid w:val="00FA3D5F"/>
  </w:rsids>
  <m:mathPr>
    <m:mathFont m:val="Cambria Math"/>
    <m:brkBin m:val="before"/>
    <m:brkBinSub m:val="--"/>
    <m:smallFrac m:val="0"/>
    <m:dispDef/>
    <m:lMargin m:val="0"/>
    <m:rMargin m:val="0"/>
    <m:defJc m:val="centerGroup"/>
    <m:wrapIndent m:val="1440"/>
    <m:intLim m:val="subSup"/>
    <m:naryLim m:val="undOvr"/>
  </m:mathPr>
  <w:themeFontLang w:val="cs-CZ"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BE12F0"/>
  <w15:chartTrackingRefBased/>
  <w15:docId w15:val="{8E381210-F7C0-409A-BF7D-05C658A48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4">
    <w:name w:val="heading 4"/>
    <w:basedOn w:val="Normln"/>
    <w:next w:val="Normln"/>
    <w:link w:val="Nadpis4Char"/>
    <w:uiPriority w:val="99"/>
    <w:qFormat/>
    <w:rsid w:val="00DC110F"/>
    <w:pPr>
      <w:keepNext/>
      <w:spacing w:before="120" w:after="0" w:line="240" w:lineRule="exact"/>
      <w:jc w:val="center"/>
      <w:outlineLvl w:val="3"/>
    </w:pPr>
    <w:rPr>
      <w:rFonts w:ascii="Calibri" w:eastAsia="Times New Roman" w:hAnsi="Calibri" w:cs="Times New Roman"/>
      <w:sz w:val="28"/>
      <w:szCs w:val="28"/>
      <w:lang w:val="en-GB"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BA310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A3102"/>
  </w:style>
  <w:style w:type="paragraph" w:styleId="Zpat">
    <w:name w:val="footer"/>
    <w:basedOn w:val="Normln"/>
    <w:link w:val="ZpatChar"/>
    <w:uiPriority w:val="99"/>
    <w:unhideWhenUsed/>
    <w:rsid w:val="00BA3102"/>
    <w:pPr>
      <w:tabs>
        <w:tab w:val="center" w:pos="4536"/>
        <w:tab w:val="right" w:pos="9072"/>
      </w:tabs>
      <w:spacing w:after="0" w:line="240" w:lineRule="auto"/>
    </w:pPr>
  </w:style>
  <w:style w:type="character" w:customStyle="1" w:styleId="ZpatChar">
    <w:name w:val="Zápatí Char"/>
    <w:basedOn w:val="Standardnpsmoodstavce"/>
    <w:link w:val="Zpat"/>
    <w:uiPriority w:val="99"/>
    <w:rsid w:val="00BA3102"/>
  </w:style>
  <w:style w:type="character" w:styleId="Hypertextovodkaz">
    <w:name w:val="Hyperlink"/>
    <w:basedOn w:val="Standardnpsmoodstavce"/>
    <w:uiPriority w:val="99"/>
    <w:unhideWhenUsed/>
    <w:rsid w:val="00864DD7"/>
    <w:rPr>
      <w:color w:val="0563C1" w:themeColor="hyperlink"/>
      <w:u w:val="single"/>
    </w:rPr>
  </w:style>
  <w:style w:type="character" w:styleId="Nevyeenzmnka">
    <w:name w:val="Unresolved Mention"/>
    <w:basedOn w:val="Standardnpsmoodstavce"/>
    <w:uiPriority w:val="99"/>
    <w:semiHidden/>
    <w:unhideWhenUsed/>
    <w:rsid w:val="00864DD7"/>
    <w:rPr>
      <w:color w:val="605E5C"/>
      <w:shd w:val="clear" w:color="auto" w:fill="E1DFDD"/>
    </w:rPr>
  </w:style>
  <w:style w:type="character" w:customStyle="1" w:styleId="Nadpis4Char">
    <w:name w:val="Nadpis 4 Char"/>
    <w:basedOn w:val="Standardnpsmoodstavce"/>
    <w:link w:val="Nadpis4"/>
    <w:uiPriority w:val="99"/>
    <w:rsid w:val="00DC110F"/>
    <w:rPr>
      <w:rFonts w:ascii="Calibri" w:eastAsia="Times New Roman" w:hAnsi="Calibri" w:cs="Times New Roman"/>
      <w:sz w:val="28"/>
      <w:szCs w:val="28"/>
      <w:lang w:val="en-GB" w:eastAsia="cs-CZ"/>
    </w:rPr>
  </w:style>
  <w:style w:type="table" w:styleId="Mkatabulky">
    <w:name w:val="Table Grid"/>
    <w:basedOn w:val="Normlntabulka"/>
    <w:uiPriority w:val="39"/>
    <w:rsid w:val="00DC110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pt">
    <w:name w:val="Normal + 10 pt"/>
    <w:aliases w:val="Justified,Line spacing:  Exactly 12 pt,Bold"/>
    <w:basedOn w:val="Normln"/>
    <w:uiPriority w:val="99"/>
    <w:rsid w:val="00DC110F"/>
    <w:pPr>
      <w:spacing w:after="0" w:line="240" w:lineRule="exact"/>
      <w:jc w:val="both"/>
    </w:pPr>
    <w:rPr>
      <w:rFonts w:ascii="Calibri" w:eastAsia="Times New Roman" w:hAnsi="Calibri" w:cs="Arial"/>
      <w:sz w:val="20"/>
      <w:szCs w:val="20"/>
      <w:lang w:val="en-GB" w:eastAsia="cs-CZ"/>
    </w:rPr>
  </w:style>
  <w:style w:type="paragraph" w:styleId="Zkladntext2">
    <w:name w:val="Body Text 2"/>
    <w:basedOn w:val="Normln"/>
    <w:link w:val="Zkladntext2Char"/>
    <w:uiPriority w:val="99"/>
    <w:rsid w:val="00DC110F"/>
    <w:pPr>
      <w:widowControl w:val="0"/>
      <w:overflowPunct w:val="0"/>
      <w:autoSpaceDE w:val="0"/>
      <w:autoSpaceDN w:val="0"/>
      <w:adjustRightInd w:val="0"/>
      <w:spacing w:after="0" w:line="240" w:lineRule="auto"/>
      <w:jc w:val="both"/>
      <w:textAlignment w:val="baseline"/>
    </w:pPr>
    <w:rPr>
      <w:rFonts w:ascii="Calibri" w:eastAsia="Times New Roman" w:hAnsi="Calibri" w:cs="Times New Roman"/>
      <w:b/>
      <w:sz w:val="20"/>
      <w:szCs w:val="20"/>
      <w:lang w:val="en-GB" w:eastAsia="cs-CZ"/>
    </w:rPr>
  </w:style>
  <w:style w:type="character" w:customStyle="1" w:styleId="Zkladntext2Char">
    <w:name w:val="Základní text 2 Char"/>
    <w:basedOn w:val="Standardnpsmoodstavce"/>
    <w:link w:val="Zkladntext2"/>
    <w:uiPriority w:val="99"/>
    <w:rsid w:val="00DC110F"/>
    <w:rPr>
      <w:rFonts w:ascii="Calibri" w:eastAsia="Times New Roman" w:hAnsi="Calibri" w:cs="Times New Roman"/>
      <w:b/>
      <w:sz w:val="20"/>
      <w:szCs w:val="20"/>
      <w:lang w:val="en-GB" w:eastAsia="cs-CZ"/>
    </w:rPr>
  </w:style>
  <w:style w:type="paragraph" w:styleId="Bezmezer">
    <w:name w:val="No Spacing"/>
    <w:uiPriority w:val="1"/>
    <w:qFormat/>
    <w:rsid w:val="00783D7A"/>
    <w:pPr>
      <w:spacing w:after="0" w:line="240" w:lineRule="auto"/>
    </w:pPr>
    <w:rPr>
      <w:lang w:val="en-GB"/>
    </w:rPr>
  </w:style>
  <w:style w:type="paragraph" w:styleId="Revize">
    <w:name w:val="Revision"/>
    <w:hidden/>
    <w:uiPriority w:val="99"/>
    <w:semiHidden/>
    <w:rsid w:val="00FA1F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igroupholding.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rafton.cz/" TargetMode="Externa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png"/><Relationship Id="rId1" Type="http://schemas.openxmlformats.org/officeDocument/2006/relationships/image" Target="media/image3.png"/><Relationship Id="rId5" Type="http://schemas.openxmlformats.org/officeDocument/2006/relationships/hyperlink" Target="mailto:skinfo@gigroup.com" TargetMode="External"/><Relationship Id="rId4" Type="http://schemas.openxmlformats.org/officeDocument/2006/relationships/hyperlink" Target="http://www.grafton.s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1277</Words>
  <Characters>7541</Characters>
  <Application>Microsoft Office Word</Application>
  <DocSecurity>0</DocSecurity>
  <Lines>62</Lines>
  <Paragraphs>17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Vlasáková Kateřina</dc:creator>
  <cp:keywords/>
  <dc:description/>
  <cp:lastModifiedBy>Kouba Jitka</cp:lastModifiedBy>
  <cp:revision>7</cp:revision>
  <cp:lastPrinted>2024-08-29T08:49:00Z</cp:lastPrinted>
  <dcterms:created xsi:type="dcterms:W3CDTF">2026-04-09T12:13:00Z</dcterms:created>
  <dcterms:modified xsi:type="dcterms:W3CDTF">2026-04-29T11:48:00Z</dcterms:modified>
</cp:coreProperties>
</file>